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C92151" w:rsidTr="003643C9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Lengua Castellana y Literatura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9E2D91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 w:rsidR="00931699">
              <w:rPr>
                <w:rFonts w:ascii="Arial Hebrew Scholar" w:hAnsi="Arial Hebrew Scholar" w:cs="Arial Hebrew Scholar"/>
                <w:b/>
                <w:szCs w:val="28"/>
              </w:rPr>
              <w:t xml:space="preserve"> 6</w:t>
            </w:r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75C81" w:rsidRDefault="00C92151" w:rsidP="0093169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  <w:r w:rsidR="00C461AC">
              <w:rPr>
                <w:rFonts w:ascii="Arial Hebrew Scholar" w:hAnsi="Arial Hebrew Scholar" w:cs="Arial Hebrew Scholar"/>
                <w:b/>
                <w:szCs w:val="28"/>
              </w:rPr>
              <w:t>D</w:t>
            </w:r>
            <w:bookmarkStart w:id="0" w:name="_GoBack"/>
            <w:bookmarkEnd w:id="0"/>
            <w:r w:rsidR="00931699">
              <w:rPr>
                <w:rFonts w:ascii="Arial Hebrew Scholar" w:hAnsi="Arial Hebrew Scholar" w:cs="Arial Hebrew Scholar"/>
                <w:b/>
                <w:szCs w:val="28"/>
              </w:rPr>
              <w:t>iciembre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3F6688" w:rsidRDefault="00CE74BD" w:rsidP="003F6688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Lectura, en voz alta y silencio, y comprensión </w:t>
            </w:r>
            <w:r w:rsidR="003F6688">
              <w:rPr>
                <w:rFonts w:ascii="Arial" w:hAnsi="Arial" w:cs="Arial"/>
                <w:bCs/>
                <w:sz w:val="19"/>
                <w:szCs w:val="19"/>
              </w:rPr>
              <w:t>de la fábula</w:t>
            </w:r>
            <w:r w:rsidR="003F6688" w:rsidRPr="008157EE"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  <w:r w:rsidR="003F6688">
              <w:rPr>
                <w:rFonts w:ascii="Arial" w:hAnsi="Arial" w:cs="Arial"/>
                <w:bCs/>
                <w:i/>
                <w:sz w:val="19"/>
                <w:szCs w:val="19"/>
              </w:rPr>
              <w:t>El burro flautista</w:t>
            </w:r>
            <w:r w:rsidR="003F6688">
              <w:rPr>
                <w:rFonts w:ascii="Arial" w:hAnsi="Arial" w:cs="Arial"/>
                <w:bCs/>
                <w:sz w:val="19"/>
                <w:szCs w:val="19"/>
              </w:rPr>
              <w:t>.</w:t>
            </w:r>
          </w:p>
          <w:p w:rsidR="00C92151" w:rsidRPr="001614C5" w:rsidRDefault="00C92151" w:rsidP="003F6688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92151" w:rsidRPr="001614C5" w:rsidRDefault="003F6688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>Usar estrategias de comprensión de las fábulas.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E74BD" w:rsidRPr="00CE74BD" w:rsidRDefault="00151D2A" w:rsidP="00CE74BD">
            <w:pPr>
              <w:spacing w:after="60" w:line="260" w:lineRule="exact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Analiza el contenido, la estructura y la enseñanza de las fábulas.</w:t>
            </w:r>
          </w:p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relatos breves o de extensión media con ayuda de orientaciones y apoyo docente.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recogido en la noticia.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151D2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o en la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fábula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 y su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estructura.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del texto, identifica las diferentes emociones y es capaz de explicar de forma clara, precisa y ordenada los acontecimientos del texto.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614C5" w:rsidRDefault="00151D2A" w:rsidP="00441F4C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Carteles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C92151"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64" w:type="dxa"/>
            <w:gridSpan w:val="2"/>
          </w:tcPr>
          <w:p w:rsidR="00C92151" w:rsidRPr="001614C5" w:rsidRDefault="00151D2A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Diseñar carteles como medio de comunicación.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151D2A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Utiliza los carteles como medio de comunicación social.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151D2A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Diseña un cartel sin atender al tema y la estructura</w:t>
            </w:r>
          </w:p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151D2A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Diseña un cartel de acuerdo a la temática solicitada y de forma ordenada.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151D2A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Diseña un cartel de acuerdo a la temática solicitada y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sintetiza la información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de forma ordenada.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151D2A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Diseña un cartel de acuerdo a la temática solicitada y sintetiza la información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de forma ordenada y lo acompaña de infografías que faciliten su comprensión.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D1A2C" w:rsidRDefault="00151D2A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Numerales.</w:t>
            </w:r>
          </w:p>
        </w:tc>
        <w:tc>
          <w:tcPr>
            <w:tcW w:w="2064" w:type="dxa"/>
            <w:gridSpan w:val="2"/>
          </w:tcPr>
          <w:p w:rsidR="00C92151" w:rsidRPr="001D1A2C" w:rsidRDefault="00C92151" w:rsidP="00151D2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Analizar morfológicamente 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numerales.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C92151" w:rsidP="00DF7A9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Identificar y clasificar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 los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numerales.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 xml:space="preserve"> Ordinales y cardinales.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C92151" w:rsidP="00DF7A9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numerales.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 dentro de los textos.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DF7A96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numerales.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dentro de los textos y los clasifica según el número y género.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DF7A96" w:rsidP="00151D2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numerales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dentro de los textos y los clasifica según el número, género y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categoría.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DF7A96" w:rsidP="00151D2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 numerales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dentro de los textos y los clasifica según el número, género y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categoría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y tiene en cuenta la concordancia con el sustantivo.</w:t>
            </w:r>
          </w:p>
        </w:tc>
      </w:tr>
      <w:tr w:rsidR="00CE74BD" w:rsidTr="003643C9">
        <w:trPr>
          <w:trHeight w:val="688"/>
        </w:trPr>
        <w:tc>
          <w:tcPr>
            <w:tcW w:w="2063" w:type="dxa"/>
          </w:tcPr>
          <w:p w:rsidR="00CE74BD" w:rsidRDefault="00151D2A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Indefinidos.</w:t>
            </w:r>
          </w:p>
        </w:tc>
        <w:tc>
          <w:tcPr>
            <w:tcW w:w="2064" w:type="dxa"/>
            <w:gridSpan w:val="2"/>
          </w:tcPr>
          <w:p w:rsidR="00DF7A96" w:rsidRPr="00232F49" w:rsidRDefault="00DF7A96" w:rsidP="00DF7A96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 w:rsidRPr="00BF40C1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Reconoc</w:t>
            </w: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er</w:t>
            </w:r>
            <w:r w:rsidRPr="00BF40C1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y usar correctamente</w:t>
            </w:r>
            <w:r w:rsidRPr="00BF40C1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todas las formas de los </w:t>
            </w:r>
            <w:r w:rsidR="00151D2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indefinidos.</w:t>
            </w: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 </w:t>
            </w:r>
          </w:p>
          <w:p w:rsidR="00CE74BD" w:rsidRDefault="00CE74B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DF7A96" w:rsidRPr="00232F49" w:rsidRDefault="00DF7A96" w:rsidP="00DF7A96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Identifica correctamente</w:t>
            </w:r>
            <w:r w:rsidRPr="00BF40C1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todas las formas de los </w:t>
            </w:r>
            <w:r w:rsidR="00151D2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indefinidos</w:t>
            </w:r>
            <w:r w:rsidR="00151D2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.</w:t>
            </w:r>
          </w:p>
          <w:p w:rsidR="00CE74BD" w:rsidRPr="001D1A2C" w:rsidRDefault="00CE74B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E74BD" w:rsidRPr="00A9783F" w:rsidRDefault="00DF7A96" w:rsidP="00DF7A9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151D2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indefinidos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dentro de los textos.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E74BD" w:rsidRDefault="00DF7A96" w:rsidP="00DF7A9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151D2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indefinidos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dentro de los textos y los cla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sifica según el número y género.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E74BD" w:rsidRDefault="00DF7A96" w:rsidP="00151D2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151D2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indefinidos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dentro de los textos y los clasifica según el número, género y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categoría.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E74BD" w:rsidRDefault="00DF7A96" w:rsidP="00151D2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151D2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>indefinidos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dentro de los textos y los clasifica según el número, género y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categoría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y tiene en cuenta la concordancia con el sustantivo.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Default="00151D2A" w:rsidP="00CE74BD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Hiperónimos e hipónimos. </w:t>
            </w:r>
          </w:p>
        </w:tc>
        <w:tc>
          <w:tcPr>
            <w:tcW w:w="2064" w:type="dxa"/>
            <w:gridSpan w:val="2"/>
          </w:tcPr>
          <w:p w:rsidR="00C92151" w:rsidRPr="001D1A2C" w:rsidRDefault="00C92151" w:rsidP="00151D2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Reconocer 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hiperónimos e hipónimos</w:t>
            </w:r>
            <w:r w:rsidR="00827C51">
              <w:rPr>
                <w:rFonts w:ascii="Calibri" w:eastAsia="Times New Roman" w:hAnsi="Calibri" w:cs="Times New Roman"/>
                <w:sz w:val="16"/>
                <w:szCs w:val="16"/>
              </w:rPr>
              <w:t xml:space="preserve"> dentro de un texto.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151D2A" w:rsidRPr="00151D2A" w:rsidRDefault="00151D2A" w:rsidP="00151D2A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151D2A">
              <w:rPr>
                <w:rFonts w:ascii="Arial" w:eastAsia="Arial Unicode MS" w:hAnsi="Arial" w:cs="Arial"/>
                <w:sz w:val="19"/>
                <w:szCs w:val="19"/>
                <w:lang w:eastAsia="es-ES_tradnl"/>
              </w:rPr>
              <w:t>Identifica el hiperónimo de un grupo de palabras.</w:t>
            </w:r>
          </w:p>
          <w:p w:rsidR="00C92151" w:rsidRPr="001D1A2C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A9783F" w:rsidRDefault="00827C51" w:rsidP="00151D2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Conoce el significado de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los hiperónimos e hipónimos.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A9783F" w:rsidRDefault="00827C51" w:rsidP="00827C51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Diferencia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hiperónimos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d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 xml:space="preserve"> los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 xml:space="preserve"> hipónimos.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A9783F" w:rsidRDefault="00151D2A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Diferencia los hiperónimos de los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hipónimos y los utiliza adecuadamente.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A9783F" w:rsidRDefault="00151D2A" w:rsidP="00151D2A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los hiperónimos de los  hipónimos y los utiliza adecuadamente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para ampliar su léxico</w:t>
            </w:r>
            <w:proofErr w:type="gramStart"/>
            <w:r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  <w:r w:rsidR="00827C51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  <w:proofErr w:type="gramEnd"/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614C5" w:rsidRDefault="00151D2A" w:rsidP="00D27BEF">
            <w:pPr>
              <w:pStyle w:val="Prrafodelista1"/>
              <w:spacing w:line="360" w:lineRule="auto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lastRenderedPageBreak/>
              <w:t xml:space="preserve">Las grafías </w:t>
            </w:r>
            <w:r w:rsidR="00D27BEF">
              <w:rPr>
                <w:rFonts w:ascii="Calibri" w:hAnsi="Calibri"/>
                <w:sz w:val="16"/>
                <w:szCs w:val="16"/>
              </w:rPr>
              <w:t xml:space="preserve"> “b” y  “g”</w:t>
            </w:r>
            <w:r>
              <w:rPr>
                <w:rFonts w:ascii="Calibri" w:hAnsi="Calibri"/>
                <w:sz w:val="16"/>
                <w:szCs w:val="16"/>
              </w:rPr>
              <w:t xml:space="preserve">  </w:t>
            </w:r>
          </w:p>
        </w:tc>
        <w:tc>
          <w:tcPr>
            <w:tcW w:w="2064" w:type="dxa"/>
            <w:gridSpan w:val="2"/>
          </w:tcPr>
          <w:p w:rsidR="00C92151" w:rsidRPr="001614C5" w:rsidRDefault="00D27BE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 xml:space="preserve">Escribir correctamente </w:t>
            </w:r>
            <w:r>
              <w:rPr>
                <w:rFonts w:ascii="Arial" w:hAnsi="Arial" w:cs="Arial"/>
                <w:bCs/>
                <w:sz w:val="19"/>
                <w:szCs w:val="19"/>
              </w:rPr>
              <w:t xml:space="preserve"> palabras </w:t>
            </w:r>
            <w:r>
              <w:rPr>
                <w:rFonts w:ascii="Arial" w:hAnsi="Arial" w:cs="Arial"/>
                <w:sz w:val="19"/>
                <w:szCs w:val="19"/>
              </w:rPr>
              <w:t xml:space="preserve">que contienen </w:t>
            </w:r>
            <w:r w:rsidRPr="00327F66">
              <w:rPr>
                <w:rFonts w:ascii="Arial" w:hAnsi="Arial" w:cs="Arial"/>
                <w:i/>
                <w:sz w:val="19"/>
                <w:szCs w:val="19"/>
              </w:rPr>
              <w:t>b</w:t>
            </w:r>
            <w:r>
              <w:rPr>
                <w:rFonts w:ascii="Arial" w:hAnsi="Arial" w:cs="Arial"/>
                <w:sz w:val="19"/>
                <w:szCs w:val="19"/>
              </w:rPr>
              <w:t xml:space="preserve"> o </w:t>
            </w:r>
            <w:r w:rsidRPr="00327F66">
              <w:rPr>
                <w:rFonts w:ascii="Arial" w:hAnsi="Arial" w:cs="Arial"/>
                <w:i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antes de consonante.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D27BE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5551CF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Pr="005C6C2C">
              <w:rPr>
                <w:rFonts w:ascii="Arial" w:hAnsi="Arial" w:cs="Arial"/>
                <w:color w:val="000000"/>
                <w:sz w:val="19"/>
                <w:szCs w:val="19"/>
              </w:rPr>
              <w:t>Utiliza correctamente las reglas ortográficas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relativas a las grafías </w:t>
            </w:r>
            <w:r>
              <w:rPr>
                <w:rFonts w:ascii="Calibri" w:hAnsi="Calibri"/>
                <w:sz w:val="16"/>
                <w:szCs w:val="16"/>
              </w:rPr>
              <w:t xml:space="preserve">“b” y  “g” 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vAlign w:val="center"/>
          </w:tcPr>
          <w:p w:rsidR="00C92151" w:rsidRPr="001614C5" w:rsidRDefault="00D27BE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 las reglas de ortografía relativas a las grafías.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1614C5" w:rsidRDefault="00D27BE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 las palabras en las que debe aplicar dichas reglas ortográficas.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1614C5" w:rsidRDefault="00D27BE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Aplica casi siempre correctamente las reglas ortográficas relativas a dichas grafías. 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1614C5" w:rsidRDefault="00D27BE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Siempre aplica correctamente normas ortográficas relativas a dichas grafías. </w:t>
            </w:r>
          </w:p>
        </w:tc>
      </w:tr>
    </w:tbl>
    <w:p w:rsidR="00F835CC" w:rsidRDefault="00F835CC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C92151" w:rsidTr="003643C9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Lectura individual y colectiva de textos.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C461AC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Diseño de carteles informativos.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Trabajo por tareas</w:t>
            </w:r>
          </w:p>
        </w:tc>
        <w:tc>
          <w:tcPr>
            <w:tcW w:w="2674" w:type="dxa"/>
            <w:vAlign w:val="center"/>
          </w:tcPr>
          <w:p w:rsidR="00C92151" w:rsidRPr="007A3A0E" w:rsidRDefault="00C92151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C461AC" w:rsidP="00C461A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Dictados</w:t>
            </w:r>
            <w:r w:rsidR="00C9215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Significatividad.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C461AC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C461AC">
            <w:pPr>
              <w:rPr>
                <w:rFonts w:ascii="Arial Hebrew Scholar" w:hAnsi="Arial Hebrew Scholar" w:cs="Arial Hebrew Scholar"/>
                <w:szCs w:val="20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Identificar </w:t>
            </w:r>
            <w:r w:rsidR="00C461AC">
              <w:rPr>
                <w:rFonts w:ascii="Calibri" w:eastAsia="Times New Roman" w:hAnsi="Calibri" w:cs="Times New Roman"/>
                <w:sz w:val="16"/>
                <w:szCs w:val="16"/>
              </w:rPr>
              <w:t>los hiperónimos e hipónimos a partir de los ejercicios del libro.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14BC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C461AC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461AC" w:rsidRDefault="00C461AC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lastRenderedPageBreak/>
              <w:t xml:space="preserve">Dibujar la imagen correspondiente a la grafía apoyándonos en el método </w:t>
            </w:r>
            <w:proofErr w:type="spellStart"/>
            <w:r>
              <w:rPr>
                <w:rFonts w:eastAsia="Times New Roman" w:cstheme="minorHAnsi"/>
                <w:sz w:val="16"/>
                <w:szCs w:val="16"/>
              </w:rPr>
              <w:t>Yalde</w:t>
            </w:r>
            <w:proofErr w:type="spellEnd"/>
            <w:r>
              <w:rPr>
                <w:rFonts w:eastAsia="Times New Roman" w:cstheme="minorHAnsi"/>
                <w:sz w:val="16"/>
                <w:szCs w:val="16"/>
              </w:rPr>
              <w:t xml:space="preserve"> y realización de ejercicios del libro de texto.</w:t>
            </w:r>
          </w:p>
          <w:p w:rsidR="00C92151" w:rsidRPr="00414BC7" w:rsidRDefault="00C461AC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 </w:t>
            </w:r>
            <w:r w:rsidR="00C92151">
              <w:rPr>
                <w:rFonts w:eastAsia="Times New Roman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441F4C" w:rsidP="00C461AC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Memoriza los </w:t>
            </w:r>
            <w:r w:rsidR="00C461AC">
              <w:rPr>
                <w:rFonts w:eastAsia="Times New Roman" w:cstheme="minorHAnsi"/>
                <w:sz w:val="16"/>
                <w:szCs w:val="16"/>
              </w:rPr>
              <w:t xml:space="preserve">numerales e indefinidos </w:t>
            </w:r>
            <w:r>
              <w:rPr>
                <w:rFonts w:eastAsia="Times New Roman" w:cstheme="minorHAnsi"/>
                <w:sz w:val="16"/>
                <w:szCs w:val="16"/>
              </w:rPr>
              <w:t xml:space="preserve">a través de canciones y realiza su análisis morfológico siguiendo las instrucciones dadas en la hoja de apuntes.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B72254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Individual/ parejas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441F4C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Realizamos en formato digital ejercicios de acentuación.</w:t>
            </w:r>
          </w:p>
        </w:tc>
        <w:tc>
          <w:tcPr>
            <w:tcW w:w="2674" w:type="dxa"/>
            <w:tcBorders>
              <w:left w:val="single" w:sz="12" w:space="0" w:color="8064A2"/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Trabajo por tareas.</w:t>
            </w:r>
          </w:p>
        </w:tc>
        <w:tc>
          <w:tcPr>
            <w:tcW w:w="2674" w:type="dxa"/>
            <w:tcBorders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Significatividad</w:t>
            </w:r>
          </w:p>
        </w:tc>
        <w:tc>
          <w:tcPr>
            <w:tcW w:w="2675" w:type="dxa"/>
            <w:tcBorders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C92151" w:rsidRPr="009C0468" w:rsidTr="003643C9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C461AC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juegos de </w:t>
            </w:r>
            <w:r w:rsidR="00C461AC">
              <w:rPr>
                <w:rFonts w:ascii="Calibri" w:eastAsia="Times New Roman" w:hAnsi="Calibri" w:cs="Times New Roman"/>
                <w:sz w:val="16"/>
                <w:szCs w:val="16"/>
              </w:rPr>
              <w:t>hiperónimos e hipónimos.</w:t>
            </w: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C461AC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</w:t>
            </w:r>
            <w:r w:rsidR="00C461AC">
              <w:rPr>
                <w:rFonts w:ascii="Calibri" w:eastAsia="Times New Roman" w:hAnsi="Calibri" w:cs="Times New Roman"/>
                <w:sz w:val="16"/>
                <w:szCs w:val="16"/>
              </w:rPr>
              <w:t>buscar carteles de diversas temáticas.</w:t>
            </w:r>
          </w:p>
        </w:tc>
      </w:tr>
      <w:tr w:rsidR="00C461AC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C461AC" w:rsidRPr="00890497" w:rsidRDefault="00C461AC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461AC" w:rsidRPr="001614C5" w:rsidRDefault="00C461AC" w:rsidP="00C461AC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Realizar ejercicios de ortografía interactivos.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Realizar los ejercicios del libro digital.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C92151" w:rsidTr="003643C9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lastRenderedPageBreak/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C92151" w:rsidTr="003643C9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calificación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</w:t>
            </w:r>
            <w:r>
              <w:rPr>
                <w:rFonts w:ascii="Calibri" w:hAnsi="Calibri" w:cs="Calibri"/>
                <w:b/>
                <w:szCs w:val="20"/>
              </w:rPr>
              <w:t>l</w:t>
            </w:r>
            <w:r w:rsidRPr="00890497">
              <w:rPr>
                <w:rFonts w:ascii="Calibri" w:hAnsi="Calibri" w:cs="Calibri"/>
                <w:b/>
                <w:szCs w:val="20"/>
              </w:rPr>
              <w:t>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Análisis y valoración de tareas especialmente creadas para la evaluación.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 de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Rúbricas de la unidad.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de evaluación por competencias.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Cuaderno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cuantitativa: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60% pruebas escritas y orales.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participación, esfuerzo y atención.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Actitud de escucha.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Participación en las actividades del aula.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Interés y predisposición.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Trae el material necesario.</w:t>
            </w:r>
          </w:p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trabajo diario, cuadernos y fichas.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Trae a clase el trabajo pedido.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Presentación, orden, limpieza y corrección del trabajo pedido.</w:t>
            </w:r>
          </w:p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631EA5" w:rsidRDefault="00C92151" w:rsidP="003643C9">
            <w:pPr>
              <w:ind w:firstLine="579"/>
              <w:rPr>
                <w:rFonts w:ascii="Cambria" w:hAnsi="Cambria" w:cs="Arial Hebrew Scholar"/>
                <w:szCs w:val="20"/>
              </w:rPr>
            </w:pPr>
            <w:r>
              <w:rPr>
                <w:rFonts w:ascii="Cambria" w:hAnsi="Cambria" w:cs="Arial Hebrew Scholar"/>
                <w:szCs w:val="20"/>
              </w:rPr>
              <w:t xml:space="preserve">Para poder hacer la media hay que </w:t>
            </w:r>
            <w:r>
              <w:rPr>
                <w:rFonts w:ascii="Cambria" w:hAnsi="Cambria" w:cs="Arial Hebrew Scholar"/>
                <w:szCs w:val="20"/>
              </w:rPr>
              <w:lastRenderedPageBreak/>
              <w:t>sacar mínimo un 4,5 (de media) sobre 10 en los exámenes.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C92151" w:rsidRPr="009C0468" w:rsidTr="003643C9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Organización flexible del aula.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Refuerzos positivos para el reconocimiento del esfuerzo de los alumnos con ritmo más lento.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Adaptación de actividades (apoyo gráfico/visual)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Mayor participación posible en las actividades propuestas.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lastRenderedPageBreak/>
              <w:t>Reducción de los contenidos.</w:t>
            </w:r>
          </w:p>
        </w:tc>
      </w:tr>
    </w:tbl>
    <w:p w:rsidR="00C92151" w:rsidRDefault="00C92151"/>
    <w:sectPr w:rsidR="00C92151" w:rsidSect="005A10C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4B09"/>
    <w:multiLevelType w:val="hybridMultilevel"/>
    <w:tmpl w:val="B308BA4A"/>
    <w:lvl w:ilvl="0" w:tplc="9DE60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0001B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alibri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alibri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alibri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27"/>
    <w:rsid w:val="00151D2A"/>
    <w:rsid w:val="003F6688"/>
    <w:rsid w:val="00441F4C"/>
    <w:rsid w:val="00566327"/>
    <w:rsid w:val="005A10C8"/>
    <w:rsid w:val="00827C51"/>
    <w:rsid w:val="00931699"/>
    <w:rsid w:val="00C461AC"/>
    <w:rsid w:val="00C92151"/>
    <w:rsid w:val="00CE74BD"/>
    <w:rsid w:val="00D27BEF"/>
    <w:rsid w:val="00DF7A96"/>
    <w:rsid w:val="00F8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  <w:style w:type="paragraph" w:styleId="Lista">
    <w:name w:val="List"/>
    <w:basedOn w:val="Normal"/>
    <w:rsid w:val="003F6688"/>
    <w:pPr>
      <w:tabs>
        <w:tab w:val="left" w:pos="284"/>
      </w:tabs>
      <w:spacing w:before="120"/>
      <w:jc w:val="both"/>
    </w:pPr>
    <w:rPr>
      <w:rFonts w:ascii="Arial" w:eastAsia="Calibri" w:hAnsi="Arial" w:cs="Times New Roman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  <w:style w:type="paragraph" w:styleId="Lista">
    <w:name w:val="List"/>
    <w:basedOn w:val="Normal"/>
    <w:rsid w:val="003F6688"/>
    <w:pPr>
      <w:tabs>
        <w:tab w:val="left" w:pos="284"/>
      </w:tabs>
      <w:spacing w:before="120"/>
      <w:jc w:val="both"/>
    </w:pPr>
    <w:rPr>
      <w:rFonts w:ascii="Arial" w:eastAsia="Calibri" w:hAnsi="Arial" w:cs="Times New Roman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950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Capilla</dc:creator>
  <cp:lastModifiedBy>Esther Capilla</cp:lastModifiedBy>
  <cp:revision>5</cp:revision>
  <dcterms:created xsi:type="dcterms:W3CDTF">2021-09-28T17:21:00Z</dcterms:created>
  <dcterms:modified xsi:type="dcterms:W3CDTF">2021-09-28T17:48:00Z</dcterms:modified>
</cp:coreProperties>
</file>